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EB1FE" w14:textId="77777777" w:rsidR="008A0CC9" w:rsidRPr="008A0CC9" w:rsidRDefault="008A0CC9" w:rsidP="008A0CC9">
      <w:pPr>
        <w:spacing w:after="120" w:line="312" w:lineRule="auto"/>
        <w:rPr>
          <w:sz w:val="40"/>
          <w:lang w:val="de-DE"/>
        </w:rPr>
      </w:pPr>
      <w:r w:rsidRPr="008A0CC9">
        <w:rPr>
          <w:sz w:val="40"/>
          <w:lang w:val="de-DE"/>
        </w:rPr>
        <w:t xml:space="preserve">Die Rotweine </w:t>
      </w:r>
    </w:p>
    <w:p w14:paraId="410F2C79" w14:textId="77777777" w:rsidR="008A0CC9" w:rsidRPr="008A0CC9" w:rsidRDefault="008A0CC9" w:rsidP="008A0CC9">
      <w:pPr>
        <w:spacing w:after="120" w:line="312" w:lineRule="auto"/>
        <w:rPr>
          <w:sz w:val="24"/>
          <w:lang w:val="de-DE"/>
        </w:rPr>
      </w:pPr>
    </w:p>
    <w:p w14:paraId="7E29F791" w14:textId="17F05FF7" w:rsidR="00641646" w:rsidRDefault="008A0CC9" w:rsidP="008A0CC9">
      <w:pPr>
        <w:spacing w:after="120" w:line="312" w:lineRule="auto"/>
        <w:rPr>
          <w:sz w:val="24"/>
          <w:lang w:val="de-DE"/>
        </w:rPr>
      </w:pPr>
      <w:r w:rsidRPr="008A0CC9">
        <w:rPr>
          <w:sz w:val="28"/>
          <w:lang w:val="de-DE"/>
        </w:rPr>
        <w:t xml:space="preserve">Blauburgunder </w:t>
      </w:r>
      <w:r w:rsidRPr="008A0CC9">
        <w:rPr>
          <w:sz w:val="28"/>
          <w:lang w:val="de-DE"/>
        </w:rPr>
        <w:br/>
      </w:r>
      <w:r w:rsidR="00641646">
        <w:rPr>
          <w:sz w:val="24"/>
          <w:lang w:val="de-DE"/>
        </w:rPr>
        <w:t xml:space="preserve">Der Blauburgunder gilt als König der Burgundersorten, hat in Südtirol seit Mitte des 19. Jahrhunderts eine Heimat und erlebt hier seit den 2000er-Jahren einen Aufschwung. Heute stehen auf </w:t>
      </w:r>
      <w:r w:rsidR="00EC24D7">
        <w:rPr>
          <w:sz w:val="24"/>
          <w:lang w:val="de-DE"/>
        </w:rPr>
        <w:t>elf</w:t>
      </w:r>
      <w:r w:rsidR="00641646">
        <w:rPr>
          <w:sz w:val="24"/>
          <w:lang w:val="de-DE"/>
        </w:rPr>
        <w:t xml:space="preserve"> Prozent der Südtiroler Anbaufläche Blauburgunderreben, vor allem</w:t>
      </w:r>
      <w:r w:rsidR="00B00929">
        <w:rPr>
          <w:sz w:val="24"/>
          <w:lang w:val="de-DE"/>
        </w:rPr>
        <w:t xml:space="preserve"> in Hanglagen, etwa in Mazon, Glen und Pinzon im Unterland oder auch im Vinschgau.</w:t>
      </w:r>
      <w:r w:rsidR="00641646">
        <w:rPr>
          <w:sz w:val="24"/>
          <w:lang w:val="de-DE"/>
        </w:rPr>
        <w:t xml:space="preserve"> </w:t>
      </w:r>
      <w:r w:rsidR="00B00929">
        <w:rPr>
          <w:sz w:val="24"/>
          <w:lang w:val="de-DE"/>
        </w:rPr>
        <w:t>Hier wachsen die Trauben für die besten</w:t>
      </w:r>
      <w:r w:rsidR="00641646">
        <w:rPr>
          <w:sz w:val="24"/>
          <w:lang w:val="de-DE"/>
        </w:rPr>
        <w:t xml:space="preserve"> Blauburgunder</w:t>
      </w:r>
      <w:r w:rsidR="00B00929">
        <w:rPr>
          <w:sz w:val="24"/>
          <w:lang w:val="de-DE"/>
        </w:rPr>
        <w:t xml:space="preserve"> südlich der Alpen, für intensiv nach roten und dunklen Beeren duftende Weine mit weicher, eleganter Fülle. Am besten entfalten kann der Blauburgunder sein Potential bei einer Temperatur von 14 bis 16 Grad.</w:t>
      </w:r>
    </w:p>
    <w:p w14:paraId="2B0B7F2C" w14:textId="77777777" w:rsidR="008A0CC9" w:rsidRDefault="008A0CC9" w:rsidP="008A0CC9">
      <w:pPr>
        <w:spacing w:after="120" w:line="312" w:lineRule="auto"/>
        <w:rPr>
          <w:sz w:val="24"/>
          <w:lang w:val="de-DE"/>
        </w:rPr>
      </w:pPr>
      <w:r w:rsidRPr="008A0CC9">
        <w:rPr>
          <w:sz w:val="24"/>
          <w:lang w:val="de-DE"/>
        </w:rPr>
        <w:t xml:space="preserve">Empfehlung: Wild, Milchlamm, Kaninchen, Hartkäse </w:t>
      </w:r>
    </w:p>
    <w:p w14:paraId="731A7A72" w14:textId="77777777" w:rsidR="008A0CC9" w:rsidRDefault="008A0CC9" w:rsidP="008A0CC9">
      <w:pPr>
        <w:spacing w:after="120" w:line="312" w:lineRule="auto"/>
        <w:rPr>
          <w:sz w:val="24"/>
          <w:lang w:val="de-DE"/>
        </w:rPr>
      </w:pPr>
    </w:p>
    <w:p w14:paraId="755D8DC9" w14:textId="77777777" w:rsidR="00B20ADD" w:rsidRDefault="008A0CC9" w:rsidP="008A0CC9">
      <w:pPr>
        <w:spacing w:after="120" w:line="312" w:lineRule="auto"/>
        <w:rPr>
          <w:sz w:val="24"/>
          <w:lang w:val="de-DE"/>
        </w:rPr>
      </w:pPr>
      <w:r w:rsidRPr="00B00929">
        <w:rPr>
          <w:sz w:val="28"/>
          <w:lang w:val="de-DE"/>
        </w:rPr>
        <w:t xml:space="preserve">Cabernet </w:t>
      </w:r>
      <w:r w:rsidRPr="00B00929">
        <w:rPr>
          <w:sz w:val="28"/>
          <w:lang w:val="de-DE"/>
        </w:rPr>
        <w:br/>
      </w:r>
      <w:r w:rsidR="00637C49" w:rsidRPr="00FB3D89">
        <w:rPr>
          <w:sz w:val="24"/>
          <w:lang w:val="de-DE"/>
        </w:rPr>
        <w:t xml:space="preserve">Die weinrechtliche Ursprungsbezeichnung für Südtirol macht es möglich, nur die Bezeichnung „Cabernet“ zu verwenden, doch gibt es davon zwei Sorten: den Cabernet Sauvignon und den Cabernet Franc. </w:t>
      </w:r>
    </w:p>
    <w:p w14:paraId="59D861D8" w14:textId="25BD972E" w:rsidR="00B00929" w:rsidRPr="00637C49" w:rsidRDefault="00637C49" w:rsidP="008A0CC9">
      <w:pPr>
        <w:spacing w:after="120" w:line="312" w:lineRule="auto"/>
        <w:rPr>
          <w:color w:val="FF0000"/>
          <w:sz w:val="24"/>
          <w:lang w:val="de-DE"/>
        </w:rPr>
      </w:pPr>
      <w:r w:rsidRPr="00FB3D89">
        <w:rPr>
          <w:sz w:val="24"/>
          <w:lang w:val="de-DE"/>
        </w:rPr>
        <w:t>Beim Cabernet Franc handelt es sich um die ältere der beiden Sorten, schließlich entstand der Cabernet Sauvignon aus einer Kreuzung von Cabernet Franc mit Sauvignon Blanc. Seit mehr als eineinhalb Jahrhunderten werden in Südtirol Cabernet-Sorten angebaut, ihre Anbaufläche wächst stetig, auch weil sie Wärme mögen und daher von den steigenden Temperaturen profitieren (v.a. im Süden Südtirols).</w:t>
      </w:r>
      <w:r w:rsidRPr="00FB3D89">
        <w:rPr>
          <w:lang w:val="de-DE"/>
        </w:rPr>
        <w:t xml:space="preserve"> </w:t>
      </w:r>
      <w:r w:rsidR="00B00929">
        <w:rPr>
          <w:sz w:val="24"/>
          <w:lang w:val="de-DE"/>
        </w:rPr>
        <w:t xml:space="preserve">Rund drei Prozent der Südtiroler Anbaufläche ist derzeit mit Cabernet-Reben bestockt. Aus den hier wachsenden Trauben entstehen würzig-pfeffrige Weine mit weichen Aromen (Johannis- und Brombeeren). Dabei muss Cabernet reifen, um </w:t>
      </w:r>
      <w:r w:rsidR="00E10C77">
        <w:rPr>
          <w:sz w:val="24"/>
          <w:lang w:val="de-DE"/>
        </w:rPr>
        <w:t xml:space="preserve">(im Glas bei 16 bis 18 Grad Celsius) </w:t>
      </w:r>
      <w:r w:rsidR="00B00929">
        <w:rPr>
          <w:sz w:val="24"/>
          <w:lang w:val="de-DE"/>
        </w:rPr>
        <w:t>sein</w:t>
      </w:r>
      <w:r w:rsidR="00E10C77">
        <w:rPr>
          <w:sz w:val="24"/>
          <w:lang w:val="de-DE"/>
        </w:rPr>
        <w:t xml:space="preserve"> volles Potential zu entfalten. E</w:t>
      </w:r>
      <w:r w:rsidR="00B00929">
        <w:rPr>
          <w:sz w:val="24"/>
          <w:lang w:val="de-DE"/>
        </w:rPr>
        <w:t>s gilt: je mehr Ruhe, desto besser.</w:t>
      </w:r>
    </w:p>
    <w:p w14:paraId="5D2E942D" w14:textId="77777777" w:rsidR="008A0CC9" w:rsidRDefault="00E10C77" w:rsidP="008A0CC9">
      <w:pPr>
        <w:spacing w:after="120" w:line="312" w:lineRule="auto"/>
        <w:rPr>
          <w:sz w:val="24"/>
          <w:lang w:val="de-DE"/>
        </w:rPr>
      </w:pPr>
      <w:r>
        <w:rPr>
          <w:sz w:val="24"/>
          <w:lang w:val="de-DE"/>
        </w:rPr>
        <w:t>Empfehlung: Wild</w:t>
      </w:r>
      <w:r w:rsidR="008A0CC9" w:rsidRPr="008A0CC9">
        <w:rPr>
          <w:sz w:val="24"/>
          <w:lang w:val="de-DE"/>
        </w:rPr>
        <w:t xml:space="preserve">, Lamm, klassische Fleischgerichte, Hartkäse </w:t>
      </w:r>
    </w:p>
    <w:p w14:paraId="5EF77416" w14:textId="77777777" w:rsidR="00B00929" w:rsidRPr="008A0CC9" w:rsidRDefault="00B00929" w:rsidP="008A0CC9">
      <w:pPr>
        <w:spacing w:after="120" w:line="312" w:lineRule="auto"/>
        <w:rPr>
          <w:sz w:val="24"/>
          <w:lang w:val="de-DE"/>
        </w:rPr>
      </w:pPr>
    </w:p>
    <w:p w14:paraId="562D65DA" w14:textId="7A32AF61" w:rsidR="00AE25ED" w:rsidRDefault="008A0CC9" w:rsidP="008A0CC9">
      <w:pPr>
        <w:spacing w:after="120" w:line="312" w:lineRule="auto"/>
        <w:rPr>
          <w:sz w:val="24"/>
          <w:lang w:val="de-DE"/>
        </w:rPr>
      </w:pPr>
      <w:r w:rsidRPr="00E10C77">
        <w:rPr>
          <w:sz w:val="28"/>
          <w:lang w:val="de-DE"/>
        </w:rPr>
        <w:t xml:space="preserve">Vernatsch </w:t>
      </w:r>
      <w:r w:rsidRPr="00E10C77">
        <w:rPr>
          <w:sz w:val="28"/>
          <w:lang w:val="de-DE"/>
        </w:rPr>
        <w:br/>
      </w:r>
      <w:r w:rsidR="00AE25ED">
        <w:rPr>
          <w:sz w:val="24"/>
          <w:lang w:val="de-DE"/>
        </w:rPr>
        <w:t xml:space="preserve">Der Vernatsch (anderswo Trollinger genannt) ist ein echter Südtiroler, eine autochthone Rebsorte, die den Südtiroler Weinbau von der frühen Neuzeit bis in die 1980er-Jahre beherrscht hat. Haben Kenner damals noch die Nase gerümpft, erlebt der Vernatsch seither dank konsequenter Qualitätspolitik auf </w:t>
      </w:r>
      <w:r w:rsidR="001B7021">
        <w:rPr>
          <w:sz w:val="24"/>
          <w:lang w:val="de-DE"/>
        </w:rPr>
        <w:t>46</w:t>
      </w:r>
      <w:r w:rsidR="00EC24D7">
        <w:rPr>
          <w:sz w:val="24"/>
          <w:lang w:val="de-DE"/>
        </w:rPr>
        <w:t>8</w:t>
      </w:r>
      <w:r w:rsidR="00AE25ED">
        <w:rPr>
          <w:sz w:val="24"/>
          <w:lang w:val="de-DE"/>
        </w:rPr>
        <w:t xml:space="preserve"> Hektar Anbaufläche eine Renaissance und überzeugt als leichter, gerbstoffarmer Wein mit blumigen Noten und variierendem Charakter: von füllig (St. </w:t>
      </w:r>
      <w:proofErr w:type="spellStart"/>
      <w:r w:rsidR="00AE25ED">
        <w:rPr>
          <w:sz w:val="24"/>
          <w:lang w:val="de-DE"/>
        </w:rPr>
        <w:t>Magdalener</w:t>
      </w:r>
      <w:proofErr w:type="spellEnd"/>
      <w:r w:rsidR="00AE25ED">
        <w:rPr>
          <w:sz w:val="24"/>
          <w:lang w:val="de-DE"/>
        </w:rPr>
        <w:t>) über weich (</w:t>
      </w:r>
      <w:proofErr w:type="spellStart"/>
      <w:r w:rsidR="00AE25ED">
        <w:rPr>
          <w:sz w:val="24"/>
          <w:lang w:val="de-DE"/>
        </w:rPr>
        <w:t>Kalterersee</w:t>
      </w:r>
      <w:proofErr w:type="spellEnd"/>
      <w:r w:rsidR="00AE25ED">
        <w:rPr>
          <w:sz w:val="24"/>
          <w:lang w:val="de-DE"/>
        </w:rPr>
        <w:t>) bis würzig (Meraner).</w:t>
      </w:r>
    </w:p>
    <w:p w14:paraId="26A951AF" w14:textId="77777777" w:rsidR="008A0CC9" w:rsidRDefault="008A0CC9" w:rsidP="008A0CC9">
      <w:pPr>
        <w:spacing w:after="120" w:line="312" w:lineRule="auto"/>
        <w:rPr>
          <w:sz w:val="24"/>
          <w:lang w:val="de-DE"/>
        </w:rPr>
      </w:pPr>
      <w:r w:rsidRPr="008A0CC9">
        <w:rPr>
          <w:sz w:val="24"/>
          <w:lang w:val="de-DE"/>
        </w:rPr>
        <w:lastRenderedPageBreak/>
        <w:t xml:space="preserve">Empfehlung: </w:t>
      </w:r>
      <w:r w:rsidR="00AE25ED">
        <w:rPr>
          <w:sz w:val="24"/>
          <w:lang w:val="de-DE"/>
        </w:rPr>
        <w:t xml:space="preserve">Aperitif, </w:t>
      </w:r>
      <w:r w:rsidRPr="008A0CC9">
        <w:rPr>
          <w:sz w:val="24"/>
          <w:lang w:val="de-DE"/>
        </w:rPr>
        <w:t xml:space="preserve">Vorspeisen, </w:t>
      </w:r>
      <w:r w:rsidR="00AE25ED">
        <w:rPr>
          <w:sz w:val="24"/>
          <w:lang w:val="de-DE"/>
        </w:rPr>
        <w:t xml:space="preserve">Speck und Wurstwaren, Käse, Kalbfleisch, </w:t>
      </w:r>
      <w:r w:rsidRPr="008A0CC9">
        <w:rPr>
          <w:sz w:val="24"/>
          <w:lang w:val="de-DE"/>
        </w:rPr>
        <w:t xml:space="preserve">Südtiroler Hausmannskost, </w:t>
      </w:r>
      <w:r w:rsidR="00AE25ED">
        <w:rPr>
          <w:sz w:val="24"/>
          <w:lang w:val="de-DE"/>
        </w:rPr>
        <w:t>italienische Gerichte</w:t>
      </w:r>
    </w:p>
    <w:p w14:paraId="48AF7938" w14:textId="77777777" w:rsidR="00E10C77" w:rsidRDefault="00E10C77" w:rsidP="008A0CC9">
      <w:pPr>
        <w:spacing w:after="120" w:line="312" w:lineRule="auto"/>
        <w:rPr>
          <w:sz w:val="24"/>
          <w:lang w:val="de-DE"/>
        </w:rPr>
      </w:pPr>
    </w:p>
    <w:p w14:paraId="0ECA4099" w14:textId="5E68B996" w:rsidR="00694615" w:rsidRDefault="008A0CC9" w:rsidP="008A0CC9">
      <w:pPr>
        <w:spacing w:after="120" w:line="312" w:lineRule="auto"/>
        <w:rPr>
          <w:sz w:val="24"/>
          <w:lang w:val="de-DE"/>
        </w:rPr>
      </w:pPr>
      <w:r w:rsidRPr="00AE25ED">
        <w:rPr>
          <w:sz w:val="28"/>
          <w:lang w:val="de-DE"/>
        </w:rPr>
        <w:t>Merlot</w:t>
      </w:r>
      <w:r w:rsidRPr="00AE25ED">
        <w:rPr>
          <w:sz w:val="28"/>
          <w:lang w:val="de-DE"/>
        </w:rPr>
        <w:br/>
      </w:r>
      <w:r w:rsidR="00694615">
        <w:rPr>
          <w:sz w:val="24"/>
          <w:lang w:val="de-DE"/>
        </w:rPr>
        <w:t>Wie andere Burgundersorten auch, wurde Merlot Ende des 19. Jahrhunderts erstmals in Südtirol angebaut. Offensichtlich mit Erfolg: Seit damals ist die Anbaufläche auf 19</w:t>
      </w:r>
      <w:r w:rsidR="00EC24D7">
        <w:rPr>
          <w:sz w:val="24"/>
          <w:lang w:val="de-DE"/>
        </w:rPr>
        <w:t>8</w:t>
      </w:r>
      <w:r w:rsidR="00694615">
        <w:rPr>
          <w:sz w:val="24"/>
          <w:lang w:val="de-DE"/>
        </w:rPr>
        <w:t xml:space="preserve"> Hektar gewachsen, wobei der Merlot vor allem tiefe, </w:t>
      </w:r>
      <w:r w:rsidR="00694615" w:rsidRPr="00FB3D89">
        <w:rPr>
          <w:sz w:val="24"/>
          <w:lang w:val="de-DE"/>
        </w:rPr>
        <w:t>warme Lagen mag</w:t>
      </w:r>
      <w:r w:rsidR="00637C49" w:rsidRPr="00FB3D89">
        <w:rPr>
          <w:sz w:val="24"/>
          <w:lang w:val="de-DE"/>
        </w:rPr>
        <w:t xml:space="preserve"> (v. a. in Südtirols Süden) </w:t>
      </w:r>
      <w:r w:rsidR="00694615" w:rsidRPr="00FB3D89">
        <w:rPr>
          <w:sz w:val="24"/>
          <w:lang w:val="de-DE"/>
        </w:rPr>
        <w:t xml:space="preserve">– </w:t>
      </w:r>
      <w:r w:rsidR="00694615">
        <w:rPr>
          <w:sz w:val="24"/>
          <w:lang w:val="de-DE"/>
        </w:rPr>
        <w:t xml:space="preserve">und damit ein Profiteur des Klimawandels ist. Serviert mit einer Temperatur von 14 bis 16 Grad Celsius gilt Merlot als vollmundiger, fruchtiger, korpulenter, dank reifer Tannine weicher Wein, der in der Nase an Brombeeren, schwarze Johannisbeeren und Gewürze erinnert. </w:t>
      </w:r>
    </w:p>
    <w:p w14:paraId="001CEC9A" w14:textId="77777777" w:rsidR="008A0CC9" w:rsidRDefault="008A0CC9" w:rsidP="008A0CC9">
      <w:pPr>
        <w:spacing w:after="120" w:line="312" w:lineRule="auto"/>
        <w:rPr>
          <w:sz w:val="24"/>
          <w:lang w:val="de-DE"/>
        </w:rPr>
      </w:pPr>
      <w:r w:rsidRPr="008A0CC9">
        <w:rPr>
          <w:sz w:val="24"/>
          <w:lang w:val="de-DE"/>
        </w:rPr>
        <w:t xml:space="preserve">Empfehlung: </w:t>
      </w:r>
      <w:r w:rsidR="00694615">
        <w:rPr>
          <w:sz w:val="24"/>
          <w:lang w:val="de-DE"/>
        </w:rPr>
        <w:t xml:space="preserve">Kalb, </w:t>
      </w:r>
      <w:r w:rsidRPr="008A0CC9">
        <w:rPr>
          <w:sz w:val="24"/>
          <w:lang w:val="de-DE"/>
        </w:rPr>
        <w:t xml:space="preserve">Wild, </w:t>
      </w:r>
      <w:r w:rsidR="00694615">
        <w:rPr>
          <w:sz w:val="24"/>
          <w:lang w:val="de-DE"/>
        </w:rPr>
        <w:t>Rind, Käse</w:t>
      </w:r>
      <w:r w:rsidRPr="008A0CC9">
        <w:rPr>
          <w:sz w:val="24"/>
          <w:lang w:val="de-DE"/>
        </w:rPr>
        <w:t xml:space="preserve"> </w:t>
      </w:r>
    </w:p>
    <w:p w14:paraId="70AD7A34" w14:textId="77777777" w:rsidR="00694615" w:rsidRPr="008A0CC9" w:rsidRDefault="00694615" w:rsidP="008A0CC9">
      <w:pPr>
        <w:spacing w:after="120" w:line="312" w:lineRule="auto"/>
        <w:rPr>
          <w:sz w:val="24"/>
          <w:lang w:val="de-DE"/>
        </w:rPr>
      </w:pPr>
    </w:p>
    <w:p w14:paraId="4A3607D1" w14:textId="2AB5C7D6" w:rsidR="00694615" w:rsidRDefault="008A0CC9" w:rsidP="008A0CC9">
      <w:pPr>
        <w:spacing w:after="120" w:line="312" w:lineRule="auto"/>
        <w:rPr>
          <w:sz w:val="24"/>
          <w:lang w:val="de-DE"/>
        </w:rPr>
      </w:pPr>
      <w:r w:rsidRPr="00694615">
        <w:rPr>
          <w:sz w:val="28"/>
          <w:lang w:val="de-DE"/>
        </w:rPr>
        <w:t>Lagrein</w:t>
      </w:r>
      <w:r w:rsidRPr="00694615">
        <w:rPr>
          <w:sz w:val="24"/>
          <w:lang w:val="de-DE"/>
        </w:rPr>
        <w:br/>
      </w:r>
      <w:r w:rsidR="00694615">
        <w:rPr>
          <w:sz w:val="24"/>
          <w:lang w:val="de-DE"/>
        </w:rPr>
        <w:t xml:space="preserve">Wie der Vernatsch ist auch der Lagrein ein echter, also autochthoner Südtiroler. Anders als sein erfolgreicher Vetter war der Lagrein im Land aber </w:t>
      </w:r>
      <w:r w:rsidR="00597F5A">
        <w:rPr>
          <w:sz w:val="24"/>
          <w:lang w:val="de-DE"/>
        </w:rPr>
        <w:t>schon</w:t>
      </w:r>
      <w:r w:rsidR="00694615">
        <w:rPr>
          <w:sz w:val="24"/>
          <w:lang w:val="de-DE"/>
        </w:rPr>
        <w:t xml:space="preserve"> fast ausgerottet, bevor er </w:t>
      </w:r>
      <w:r w:rsidR="00597F5A">
        <w:rPr>
          <w:sz w:val="24"/>
          <w:lang w:val="de-DE"/>
        </w:rPr>
        <w:t>mit der Jahrtausendwende zu einem Höhenflug angesetzt hat. Heute wird Lagrein auf 5</w:t>
      </w:r>
      <w:r w:rsidR="00EC24D7">
        <w:rPr>
          <w:sz w:val="24"/>
          <w:lang w:val="de-DE"/>
        </w:rPr>
        <w:t>45</w:t>
      </w:r>
      <w:r w:rsidR="00597F5A">
        <w:rPr>
          <w:sz w:val="24"/>
          <w:lang w:val="de-DE"/>
        </w:rPr>
        <w:t xml:space="preserve"> Hektar, also fast zehn Prozent der Südtiroler Anbaufläche angebaut. Hier entstehen charaktervolle Weine mit samtiger Fülle und weichen Säuren. Sein Aroma lässt an Beeren, Kirschen und Veilchen denken, wobei vor allem der Ausbau im Barrique für zusätzliche Würznoten sorgt. Übrigens: Den Lagrein gibt’s auch als Rosé (Lagrein Kretzer).</w:t>
      </w:r>
    </w:p>
    <w:p w14:paraId="15D6A695" w14:textId="77777777" w:rsidR="008A0CC9" w:rsidRDefault="008A0CC9" w:rsidP="008A0CC9">
      <w:pPr>
        <w:spacing w:after="120" w:line="312" w:lineRule="auto"/>
        <w:rPr>
          <w:sz w:val="24"/>
          <w:lang w:val="de-DE"/>
        </w:rPr>
      </w:pPr>
      <w:r w:rsidRPr="008A0CC9">
        <w:rPr>
          <w:sz w:val="24"/>
          <w:lang w:val="de-DE"/>
        </w:rPr>
        <w:t xml:space="preserve">Empfehlung: Wild, </w:t>
      </w:r>
      <w:r w:rsidR="00597F5A">
        <w:rPr>
          <w:sz w:val="24"/>
          <w:lang w:val="de-DE"/>
        </w:rPr>
        <w:t>Rind</w:t>
      </w:r>
      <w:r w:rsidRPr="008A0CC9">
        <w:rPr>
          <w:sz w:val="24"/>
          <w:lang w:val="de-DE"/>
        </w:rPr>
        <w:t xml:space="preserve">, Hartkäse </w:t>
      </w:r>
    </w:p>
    <w:p w14:paraId="66C16ACF" w14:textId="77777777" w:rsidR="00694615" w:rsidRPr="008A0CC9" w:rsidRDefault="00694615" w:rsidP="008A0CC9">
      <w:pPr>
        <w:spacing w:after="120" w:line="312" w:lineRule="auto"/>
        <w:rPr>
          <w:sz w:val="24"/>
          <w:lang w:val="de-DE"/>
        </w:rPr>
      </w:pPr>
    </w:p>
    <w:p w14:paraId="252B6862" w14:textId="77777777" w:rsidR="005A143F" w:rsidRDefault="008A0CC9" w:rsidP="008A0CC9">
      <w:pPr>
        <w:spacing w:after="120" w:line="312" w:lineRule="auto"/>
        <w:rPr>
          <w:sz w:val="24"/>
          <w:lang w:val="de-DE"/>
        </w:rPr>
      </w:pPr>
      <w:r w:rsidRPr="00597F5A">
        <w:rPr>
          <w:sz w:val="28"/>
          <w:lang w:val="de-DE"/>
        </w:rPr>
        <w:t>Rosenmuskateller</w:t>
      </w:r>
      <w:r w:rsidRPr="00597F5A">
        <w:rPr>
          <w:sz w:val="28"/>
          <w:lang w:val="de-DE"/>
        </w:rPr>
        <w:br/>
      </w:r>
      <w:r w:rsidR="00597F5A">
        <w:rPr>
          <w:sz w:val="24"/>
          <w:lang w:val="de-DE"/>
        </w:rPr>
        <w:t xml:space="preserve">Dass der Rosenmuskateller eigentlich ein Sizilianer ist, zeigt schon: Er mag es warm. Auch deshalb hat er seit Mitte des 19. Jahrhunderts in Südtirol eine </w:t>
      </w:r>
      <w:r w:rsidR="005A143F">
        <w:rPr>
          <w:sz w:val="24"/>
          <w:lang w:val="de-DE"/>
        </w:rPr>
        <w:t xml:space="preserve">zweite, wenn auch flächenmäßig begrenzte </w:t>
      </w:r>
      <w:r w:rsidR="00597F5A">
        <w:rPr>
          <w:sz w:val="24"/>
          <w:lang w:val="de-DE"/>
        </w:rPr>
        <w:t>Heimat.</w:t>
      </w:r>
      <w:r w:rsidR="005A143F">
        <w:rPr>
          <w:sz w:val="24"/>
          <w:lang w:val="de-DE"/>
        </w:rPr>
        <w:t xml:space="preserve"> Gerade einmal sieben Hektar Weinberge sind hier mit Rosenmuskateller-Reben bestockt, der Südtiroler Rosenmuskateller ist daher eine exklusive Spezialität. Seinen Namen verdankt er übrigens dem intensiven Rosenduft, den der </w:t>
      </w:r>
      <w:r w:rsidRPr="008A0CC9">
        <w:rPr>
          <w:sz w:val="24"/>
          <w:lang w:val="de-DE"/>
        </w:rPr>
        <w:t xml:space="preserve">vollmundige, aromatische und komplexe Süßwein </w:t>
      </w:r>
      <w:r w:rsidR="005A143F">
        <w:rPr>
          <w:sz w:val="24"/>
          <w:lang w:val="de-DE"/>
        </w:rPr>
        <w:t>entfaltet.</w:t>
      </w:r>
    </w:p>
    <w:p w14:paraId="0D5041A2" w14:textId="77777777" w:rsidR="008A0CC9" w:rsidRDefault="008A0CC9" w:rsidP="008A0CC9">
      <w:pPr>
        <w:spacing w:after="120" w:line="312" w:lineRule="auto"/>
        <w:rPr>
          <w:sz w:val="24"/>
          <w:lang w:val="de-DE"/>
        </w:rPr>
      </w:pPr>
      <w:r w:rsidRPr="005A143F">
        <w:rPr>
          <w:sz w:val="24"/>
          <w:lang w:val="de-DE"/>
        </w:rPr>
        <w:t>Empfehlung: Erdbeer- und Schokoladendesserts, Crêpes, Mohnstrudel</w:t>
      </w:r>
      <w:r w:rsidRPr="008A0CC9">
        <w:rPr>
          <w:sz w:val="24"/>
          <w:lang w:val="de-DE"/>
        </w:rPr>
        <w:t xml:space="preserve"> </w:t>
      </w:r>
    </w:p>
    <w:p w14:paraId="5AF2A902" w14:textId="77777777" w:rsidR="00597F5A" w:rsidRPr="008A0CC9" w:rsidRDefault="00597F5A" w:rsidP="008A0CC9">
      <w:pPr>
        <w:spacing w:after="120" w:line="312" w:lineRule="auto"/>
        <w:rPr>
          <w:sz w:val="24"/>
          <w:lang w:val="de-DE"/>
        </w:rPr>
      </w:pPr>
    </w:p>
    <w:p w14:paraId="0C9C0007" w14:textId="40B36424" w:rsidR="008A0CC9" w:rsidRPr="008A0CC9" w:rsidRDefault="008A0CC9" w:rsidP="008A0CC9">
      <w:pPr>
        <w:spacing w:after="120" w:line="312" w:lineRule="auto"/>
        <w:rPr>
          <w:sz w:val="24"/>
        </w:rPr>
      </w:pPr>
      <w:hyperlink r:id="rId7" w:history="1">
        <w:r w:rsidRPr="008A0CC9">
          <w:rPr>
            <w:rStyle w:val="Hyperlink"/>
            <w:sz w:val="24"/>
            <w:lang w:val="de-DE"/>
          </w:rPr>
          <w:t>www.suedtirolwein.com</w:t>
        </w:r>
      </w:hyperlink>
      <w:r w:rsidRPr="008A0CC9">
        <w:rPr>
          <w:sz w:val="24"/>
          <w:lang w:val="de-DE"/>
        </w:rPr>
        <w:t xml:space="preserve"> </w:t>
      </w:r>
    </w:p>
    <w:sectPr w:rsidR="008A0CC9" w:rsidRPr="008A0CC9" w:rsidSect="00B83315">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CC9"/>
    <w:rsid w:val="00106514"/>
    <w:rsid w:val="001B7021"/>
    <w:rsid w:val="003F6D5B"/>
    <w:rsid w:val="00597F5A"/>
    <w:rsid w:val="005A143F"/>
    <w:rsid w:val="00637C49"/>
    <w:rsid w:val="00641646"/>
    <w:rsid w:val="00694615"/>
    <w:rsid w:val="008A0CC9"/>
    <w:rsid w:val="00AE25ED"/>
    <w:rsid w:val="00B00929"/>
    <w:rsid w:val="00B20ADD"/>
    <w:rsid w:val="00B211DD"/>
    <w:rsid w:val="00B83315"/>
    <w:rsid w:val="00CE46FD"/>
    <w:rsid w:val="00E10C77"/>
    <w:rsid w:val="00EC24D7"/>
    <w:rsid w:val="00FB3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315D"/>
  <w15:chartTrackingRefBased/>
  <w15:docId w15:val="{F6CCC9D9-40EC-4B2F-B10A-0F2276CF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CC9"/>
    <w:rPr>
      <w:color w:val="0563C1" w:themeColor="hyperlink"/>
      <w:u w:val="single"/>
    </w:rPr>
  </w:style>
  <w:style w:type="character" w:styleId="CommentReference">
    <w:name w:val="annotation reference"/>
    <w:basedOn w:val="DefaultParagraphFont"/>
    <w:uiPriority w:val="99"/>
    <w:semiHidden/>
    <w:unhideWhenUsed/>
    <w:rsid w:val="003F6D5B"/>
    <w:rPr>
      <w:sz w:val="16"/>
      <w:szCs w:val="16"/>
    </w:rPr>
  </w:style>
  <w:style w:type="paragraph" w:styleId="CommentText">
    <w:name w:val="annotation text"/>
    <w:basedOn w:val="Normal"/>
    <w:link w:val="CommentTextChar"/>
    <w:uiPriority w:val="99"/>
    <w:unhideWhenUsed/>
    <w:rsid w:val="003F6D5B"/>
    <w:pPr>
      <w:spacing w:line="240" w:lineRule="auto"/>
    </w:pPr>
    <w:rPr>
      <w:sz w:val="20"/>
      <w:szCs w:val="20"/>
    </w:rPr>
  </w:style>
  <w:style w:type="character" w:customStyle="1" w:styleId="CommentTextChar">
    <w:name w:val="Comment Text Char"/>
    <w:basedOn w:val="DefaultParagraphFont"/>
    <w:link w:val="CommentText"/>
    <w:uiPriority w:val="99"/>
    <w:rsid w:val="003F6D5B"/>
    <w:rPr>
      <w:sz w:val="20"/>
      <w:szCs w:val="20"/>
    </w:rPr>
  </w:style>
  <w:style w:type="paragraph" w:styleId="CommentSubject">
    <w:name w:val="annotation subject"/>
    <w:basedOn w:val="CommentText"/>
    <w:next w:val="CommentText"/>
    <w:link w:val="CommentSubjectChar"/>
    <w:uiPriority w:val="99"/>
    <w:semiHidden/>
    <w:unhideWhenUsed/>
    <w:rsid w:val="003F6D5B"/>
    <w:rPr>
      <w:b/>
      <w:bCs/>
    </w:rPr>
  </w:style>
  <w:style w:type="character" w:customStyle="1" w:styleId="CommentSubjectChar">
    <w:name w:val="Comment Subject Char"/>
    <w:basedOn w:val="CommentTextChar"/>
    <w:link w:val="CommentSubject"/>
    <w:uiPriority w:val="99"/>
    <w:semiHidden/>
    <w:rsid w:val="003F6D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suedtirolwei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b3e265-ca99-448c-ba6c-ddb8afe9424d" xsi:nil="true"/>
    <lcf76f155ced4ddcb4097134ff3c332f xmlns="fa793888-aade-4b91-b914-1a75a2577e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C80045E58EB164796D2D4B4E402EFB1" ma:contentTypeVersion="16" ma:contentTypeDescription="Ein neues Dokument erstellen." ma:contentTypeScope="" ma:versionID="57c7740d1a84d3930498b5b822629e45">
  <xsd:schema xmlns:xsd="http://www.w3.org/2001/XMLSchema" xmlns:xs="http://www.w3.org/2001/XMLSchema" xmlns:p="http://schemas.microsoft.com/office/2006/metadata/properties" xmlns:ns2="fa793888-aade-4b91-b914-1a75a2577ec6" xmlns:ns3="c1b3e265-ca99-448c-ba6c-ddb8afe9424d" targetNamespace="http://schemas.microsoft.com/office/2006/metadata/properties" ma:root="true" ma:fieldsID="40f33be2618a92975d4fe636dfecb307" ns2:_="" ns3:_="">
    <xsd:import namespace="fa793888-aade-4b91-b914-1a75a2577ec6"/>
    <xsd:import namespace="c1b3e265-ca99-448c-ba6c-ddb8afe942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93888-aade-4b91-b914-1a75a2577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e73dd7f-d2e8-474a-a194-9ae730c3b0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3e265-ca99-448c-ba6c-ddb8afe9424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69ce3cb4-224e-4858-a703-12ce0838a2a1}" ma:internalName="TaxCatchAll" ma:showField="CatchAllData" ma:web="c1b3e265-ca99-448c-ba6c-ddb8afe94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96B4B-AEF0-4117-A1AF-22E5297238D5}">
  <ds:schemaRefs>
    <ds:schemaRef ds:uri="http://schemas.microsoft.com/office/2006/metadata/properties"/>
    <ds:schemaRef ds:uri="http://schemas.microsoft.com/office/infopath/2007/PartnerControls"/>
    <ds:schemaRef ds:uri="c1b3e265-ca99-448c-ba6c-ddb8afe9424d"/>
    <ds:schemaRef ds:uri="fa793888-aade-4b91-b914-1a75a2577ec6"/>
  </ds:schemaRefs>
</ds:datastoreItem>
</file>

<file path=customXml/itemProps2.xml><?xml version="1.0" encoding="utf-8"?>
<ds:datastoreItem xmlns:ds="http://schemas.openxmlformats.org/officeDocument/2006/customXml" ds:itemID="{93E0989E-E2FB-49AC-A56D-CAEB7DA2C4DB}">
  <ds:schemaRefs>
    <ds:schemaRef ds:uri="http://schemas.microsoft.com/sharepoint/v3/contenttype/forms"/>
  </ds:schemaRefs>
</ds:datastoreItem>
</file>

<file path=customXml/itemProps3.xml><?xml version="1.0" encoding="utf-8"?>
<ds:datastoreItem xmlns:ds="http://schemas.openxmlformats.org/officeDocument/2006/customXml" ds:itemID="{81635065-3EFE-475C-9BDB-2449ED477112}"/>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3564</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Daniela Silgoner (IDM Südtirol)</cp:lastModifiedBy>
  <cp:revision>2</cp:revision>
  <dcterms:created xsi:type="dcterms:W3CDTF">2026-04-14T12:59:00Z</dcterms:created>
  <dcterms:modified xsi:type="dcterms:W3CDTF">2026-04-14T12:59:00Z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0x010100CC80045E58EB164796D2D4B4E402EFB1</vt:lpwstr>
  </property>
</Properties>
</file>